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6B" w:rsidRPr="00FA49F6" w:rsidRDefault="0063346B" w:rsidP="00FA49F6">
      <w:pPr>
        <w:spacing w:line="560" w:lineRule="exact"/>
        <w:ind w:firstLineChars="200" w:firstLine="643"/>
        <w:jc w:val="left"/>
        <w:rPr>
          <w:rFonts w:ascii="楷体" w:eastAsia="楷体" w:hAnsi="楷体" w:cs="Times New Roman" w:hint="eastAsia"/>
          <w:b/>
          <w:sz w:val="32"/>
          <w:szCs w:val="32"/>
        </w:rPr>
      </w:pPr>
      <w:r w:rsidRPr="00FA49F6">
        <w:rPr>
          <w:rFonts w:ascii="楷体" w:eastAsia="楷体" w:hAnsi="楷体" w:cs="Times New Roman" w:hint="eastAsia"/>
          <w:b/>
          <w:sz w:val="32"/>
          <w:szCs w:val="32"/>
        </w:rPr>
        <w:t>附件1：</w:t>
      </w:r>
    </w:p>
    <w:p w:rsidR="008E47E5" w:rsidRDefault="008E47E5" w:rsidP="00FA49F6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8E47E5">
        <w:rPr>
          <w:rFonts w:asciiTheme="majorEastAsia" w:eastAsiaTheme="majorEastAsia" w:hAnsiTheme="majorEastAsia" w:hint="eastAsia"/>
          <w:b/>
          <w:sz w:val="44"/>
          <w:szCs w:val="44"/>
        </w:rPr>
        <w:t>中原物联网体验中心项目评审办法</w:t>
      </w:r>
    </w:p>
    <w:p w:rsidR="008E47E5" w:rsidRPr="00FA49F6" w:rsidRDefault="008E47E5" w:rsidP="008E47E5">
      <w:pPr>
        <w:spacing w:line="560" w:lineRule="exact"/>
        <w:ind w:firstLineChars="200" w:firstLine="883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>
        <w:rPr>
          <w:rFonts w:ascii="宋体" w:eastAsia="宋体" w:hAnsi="宋体" w:cs="Times New Roman" w:hint="eastAsia"/>
          <w:sz w:val="32"/>
          <w:szCs w:val="32"/>
        </w:rPr>
        <w:t>【</w:t>
      </w:r>
      <w:r>
        <w:rPr>
          <w:rFonts w:ascii="黑体" w:eastAsia="黑体" w:hAnsi="黑体" w:cs="Times New Roman" w:hint="eastAsia"/>
          <w:sz w:val="32"/>
          <w:szCs w:val="32"/>
        </w:rPr>
        <w:t>评审时间</w:t>
      </w:r>
      <w:r>
        <w:rPr>
          <w:rFonts w:ascii="宋体" w:eastAsia="宋体" w:hAnsi="宋体" w:cs="Times New Roman" w:hint="eastAsia"/>
          <w:sz w:val="32"/>
          <w:szCs w:val="32"/>
        </w:rPr>
        <w:t>】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2016年3月9日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>
        <w:rPr>
          <w:rFonts w:ascii="宋体" w:eastAsia="宋体" w:hAnsi="宋体" w:cs="Times New Roman" w:hint="eastAsia"/>
          <w:sz w:val="32"/>
          <w:szCs w:val="32"/>
        </w:rPr>
        <w:t>【</w:t>
      </w:r>
      <w:r>
        <w:rPr>
          <w:rFonts w:ascii="黑体" w:eastAsia="黑体" w:hAnsi="黑体" w:cs="Times New Roman" w:hint="eastAsia"/>
          <w:sz w:val="32"/>
          <w:szCs w:val="32"/>
        </w:rPr>
        <w:t>评审地点</w:t>
      </w:r>
      <w:r>
        <w:rPr>
          <w:rFonts w:ascii="宋体" w:eastAsia="宋体" w:hAnsi="宋体" w:cs="Times New Roman" w:hint="eastAsia"/>
          <w:sz w:val="32"/>
          <w:szCs w:val="32"/>
        </w:rPr>
        <w:t>】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豫沙龙（中原路与兴华街交叉口向东100米路北联通9号楼2层)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宋体" w:eastAsia="宋体" w:hAnsi="宋体" w:cs="Times New Roman" w:hint="eastAsia"/>
          <w:sz w:val="32"/>
          <w:szCs w:val="32"/>
        </w:rPr>
        <w:t>【</w:t>
      </w:r>
      <w:r>
        <w:rPr>
          <w:rFonts w:ascii="黑体" w:eastAsia="黑体" w:hAnsi="黑体" w:cs="Times New Roman" w:hint="eastAsia"/>
          <w:sz w:val="32"/>
          <w:szCs w:val="32"/>
        </w:rPr>
        <w:t>评审专家</w:t>
      </w:r>
      <w:r>
        <w:rPr>
          <w:rFonts w:ascii="宋体" w:eastAsia="宋体" w:hAnsi="宋体" w:cs="Times New Roman" w:hint="eastAsia"/>
          <w:sz w:val="32"/>
          <w:szCs w:val="32"/>
        </w:rPr>
        <w:t>】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由郑州市信息化专家委员会从专家库中随机抽取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宋体" w:eastAsia="宋体" w:hAnsi="宋体" w:cs="Times New Roman" w:hint="eastAsia"/>
          <w:sz w:val="32"/>
          <w:szCs w:val="32"/>
        </w:rPr>
        <w:t>【</w:t>
      </w:r>
      <w:r>
        <w:rPr>
          <w:rFonts w:ascii="黑体" w:eastAsia="黑体" w:hAnsi="黑体" w:cs="Times New Roman" w:hint="eastAsia"/>
          <w:sz w:val="32"/>
          <w:szCs w:val="32"/>
        </w:rPr>
        <w:t>参评企业</w:t>
      </w:r>
      <w:r>
        <w:rPr>
          <w:rFonts w:ascii="宋体" w:eastAsia="宋体" w:hAnsi="宋体" w:cs="Times New Roman" w:hint="eastAsia"/>
          <w:sz w:val="32"/>
          <w:szCs w:val="32"/>
        </w:rPr>
        <w:t>】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截止2月29日已提交申报材料的46家企业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</w:t>
      </w:r>
      <w:r>
        <w:rPr>
          <w:rFonts w:ascii="宋体" w:eastAsia="宋体" w:hAnsi="宋体" w:cs="Times New Roman" w:hint="eastAsia"/>
          <w:sz w:val="32"/>
          <w:szCs w:val="32"/>
        </w:rPr>
        <w:t>【</w:t>
      </w:r>
      <w:r>
        <w:rPr>
          <w:rFonts w:ascii="黑体" w:eastAsia="黑体" w:hAnsi="黑体" w:cs="Times New Roman" w:hint="eastAsia"/>
          <w:sz w:val="32"/>
          <w:szCs w:val="32"/>
        </w:rPr>
        <w:t>评审流程</w:t>
      </w:r>
      <w:r>
        <w:rPr>
          <w:rFonts w:ascii="宋体" w:eastAsia="宋体" w:hAnsi="宋体" w:cs="Times New Roman" w:hint="eastAsia"/>
          <w:sz w:val="32"/>
          <w:szCs w:val="32"/>
        </w:rPr>
        <w:t>】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1、评审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分板块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进行。每家企业评审时间15分钟，其中企业阐述10分钟，专家提问5分钟。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2、上午评选23家企业项目，企业8：00签到抽签，按顺序进入评审现场，专家8：10签订公平公正责任书，评审8：30正式开始，专家、引导员、计时员、统计员到位。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3、下午评选23家企业项目，企业13：30签到抽签，按顺序进入评审现场，评审14：00正式开始，专家、引导员、计时员、统计员到位。评审结束，统计员按照专家打分排出名次。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4、专家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按展示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方案(30)、解决方案(30)、项目投入(20)、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企业实力(20)四项内容要求打分。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、企业董事长参加评审的加5分，企业总经理参加评审的加2分，总分低于60的视为不合格项目，取消参加体验中心展示资格。60分以上的除参加展示外，直接列为郑州市物联网重点项目。总分排名前10的可获得2016年3月31日在汇展中心举办的中部国际物联网展览免费特装展位；总分排名11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一30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获得标装免费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展位；总分排名30以后的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获得标装五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折优惠。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</w:t>
      </w:r>
      <w:r>
        <w:rPr>
          <w:rFonts w:ascii="宋体" w:eastAsia="宋体" w:hAnsi="宋体" w:cs="Times New Roman" w:hint="eastAsia"/>
          <w:sz w:val="32"/>
          <w:szCs w:val="32"/>
        </w:rPr>
        <w:t>【</w:t>
      </w:r>
      <w:r>
        <w:rPr>
          <w:rFonts w:ascii="黑体" w:eastAsia="黑体" w:hAnsi="黑体" w:cs="Times New Roman" w:hint="eastAsia"/>
          <w:sz w:val="32"/>
          <w:szCs w:val="32"/>
        </w:rPr>
        <w:t>评审要求</w:t>
      </w:r>
      <w:r>
        <w:rPr>
          <w:rFonts w:ascii="宋体" w:eastAsia="宋体" w:hAnsi="宋体" w:cs="Times New Roman" w:hint="eastAsia"/>
          <w:sz w:val="32"/>
          <w:szCs w:val="32"/>
        </w:rPr>
        <w:t>】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1、参加评审企业要高度重视，准备好PPT，提前签到抽签，PPT提前拷给秘书处工作人员，晚到、迟到视为自动放弃，进入会场答辩不超过3人；</w:t>
      </w:r>
    </w:p>
    <w:p w:rsidR="008E47E5" w:rsidRDefault="008E47E5" w:rsidP="008E47E5">
      <w:pPr>
        <w:spacing w:line="560" w:lineRule="exact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2、参加答辩人员要遵守秩序，尊重专家，按照规定程序进行简述答辩，进入现场提前关闭手机或将手机置入静音状态，不得大声喧哗；</w:t>
      </w:r>
    </w:p>
    <w:p w:rsidR="008E47E5" w:rsidRDefault="008E47E5" w:rsidP="008E47E5">
      <w:pPr>
        <w:spacing w:line="560" w:lineRule="exact"/>
        <w:ind w:firstLineChars="200" w:firstLine="640"/>
        <w:rPr>
          <w:rFonts w:ascii="仿宋" w:eastAsia="仿宋" w:hAnsi="仿宋" w:cs="Times New Roman" w:hint="eastAsia"/>
          <w:spacing w:val="-2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3、</w:t>
      </w:r>
      <w:r>
        <w:rPr>
          <w:rFonts w:ascii="仿宋" w:eastAsia="仿宋" w:hAnsi="仿宋" w:cs="Times New Roman" w:hint="eastAsia"/>
          <w:spacing w:val="-20"/>
          <w:sz w:val="32"/>
          <w:szCs w:val="32"/>
        </w:rPr>
        <w:t>专家评审开始前签约公平公正承诺书，并收缴手机统一管理；</w:t>
      </w: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506F73" w:rsidRDefault="00506F73" w:rsidP="00506F73">
      <w:pPr>
        <w:spacing w:line="560" w:lineRule="exact"/>
        <w:ind w:firstLineChars="200" w:firstLine="560"/>
        <w:rPr>
          <w:rFonts w:ascii="仿宋" w:eastAsia="仿宋" w:hAnsi="仿宋" w:cs="Times New Roman" w:hint="eastAsia"/>
          <w:spacing w:val="-20"/>
          <w:sz w:val="32"/>
          <w:szCs w:val="32"/>
        </w:rPr>
      </w:pPr>
    </w:p>
    <w:p w:rsidR="008E47E5" w:rsidRDefault="008E47E5" w:rsidP="008E47E5">
      <w:pPr>
        <w:spacing w:afterLines="50" w:after="156" w:line="560" w:lineRule="exact"/>
        <w:ind w:firstLineChars="200" w:firstLine="643"/>
        <w:jc w:val="left"/>
        <w:rPr>
          <w:rFonts w:ascii="楷体" w:eastAsia="楷体" w:hAnsi="楷体" w:cs="Times New Roman" w:hint="eastAsia"/>
          <w:b/>
          <w:sz w:val="32"/>
          <w:szCs w:val="32"/>
        </w:rPr>
      </w:pPr>
      <w:r>
        <w:rPr>
          <w:rFonts w:ascii="楷体" w:eastAsia="楷体" w:hAnsi="楷体" w:cs="Times New Roman" w:hint="eastAsia"/>
          <w:b/>
          <w:sz w:val="32"/>
          <w:szCs w:val="32"/>
        </w:rPr>
        <w:lastRenderedPageBreak/>
        <w:t>附件2、评分规则</w:t>
      </w:r>
    </w:p>
    <w:tbl>
      <w:tblPr>
        <w:tblW w:w="8786" w:type="dxa"/>
        <w:jc w:val="center"/>
        <w:tblInd w:w="663" w:type="dxa"/>
        <w:tblLook w:val="04A0" w:firstRow="1" w:lastRow="0" w:firstColumn="1" w:lastColumn="0" w:noHBand="0" w:noVBand="1"/>
      </w:tblPr>
      <w:tblGrid>
        <w:gridCol w:w="2161"/>
        <w:gridCol w:w="1307"/>
        <w:gridCol w:w="4011"/>
        <w:gridCol w:w="1307"/>
      </w:tblGrid>
      <w:tr w:rsidR="008E47E5" w:rsidTr="008E47E5">
        <w:trPr>
          <w:trHeight w:val="345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分值</w:t>
            </w:r>
          </w:p>
        </w:tc>
        <w:tc>
          <w:tcPr>
            <w:tcW w:w="4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E5" w:rsidRDefault="008E47E5">
            <w:pPr>
              <w:widowControl/>
              <w:spacing w:line="5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评价维度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8E47E5" w:rsidTr="008E47E5">
        <w:trPr>
          <w:trHeight w:val="2152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展示方案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30分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从展示方案的展示形式、直观性、可体验性、适宜性、合理性、新颖度等维度评价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E47E5" w:rsidTr="008E47E5">
        <w:trPr>
          <w:trHeight w:val="1001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解决方案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30分</w:t>
            </w:r>
          </w:p>
        </w:tc>
        <w:tc>
          <w:tcPr>
            <w:tcW w:w="4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从解决方案的先进性、成熟度、创新性、易推广性、市场价值等维度评价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E47E5" w:rsidTr="008E47E5">
        <w:trPr>
          <w:trHeight w:val="946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项目投入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从企业重视程度、项目资金、人员投入等维度评价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E47E5" w:rsidTr="008E47E5">
        <w:trPr>
          <w:trHeight w:val="674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企业实力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20分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47E5" w:rsidRDefault="008E47E5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从企业实力、企业业绩、行业影响力等维度评价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E47E5" w:rsidRDefault="008E47E5">
            <w:pPr>
              <w:widowControl/>
              <w:spacing w:line="560" w:lineRule="exact"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1827" w:rsidRDefault="00421200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570911" w:rsidRDefault="00570911">
      <w:pPr>
        <w:rPr>
          <w:rFonts w:ascii="仿宋" w:eastAsia="仿宋" w:hAnsi="仿宋" w:cs="Times New Roman" w:hint="eastAsia"/>
          <w:sz w:val="32"/>
          <w:szCs w:val="32"/>
        </w:rPr>
      </w:pPr>
    </w:p>
    <w:p w:rsidR="004F29DE" w:rsidRPr="00DA6C22" w:rsidRDefault="004F29DE" w:rsidP="004F29DE">
      <w:pPr>
        <w:spacing w:beforeLines="50" w:before="156" w:afterLines="50" w:after="156" w:line="40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DA6C22">
        <w:rPr>
          <w:rFonts w:ascii="楷体" w:eastAsia="楷体" w:hAnsi="楷体" w:hint="eastAsia"/>
          <w:b/>
          <w:sz w:val="32"/>
          <w:szCs w:val="32"/>
        </w:rPr>
        <w:lastRenderedPageBreak/>
        <w:t>附件</w:t>
      </w:r>
      <w:r w:rsidR="003B675E">
        <w:rPr>
          <w:rFonts w:ascii="楷体" w:eastAsia="楷体" w:hAnsi="楷体" w:hint="eastAsia"/>
          <w:b/>
          <w:sz w:val="32"/>
          <w:szCs w:val="32"/>
        </w:rPr>
        <w:t>3</w:t>
      </w:r>
      <w:r w:rsidRPr="00DA6C22">
        <w:rPr>
          <w:rFonts w:ascii="楷体" w:eastAsia="楷体" w:hAnsi="楷体" w:hint="eastAsia"/>
          <w:b/>
          <w:sz w:val="32"/>
          <w:szCs w:val="32"/>
        </w:rPr>
        <w:t>、上午参加评审企业名单（23）</w:t>
      </w:r>
    </w:p>
    <w:tbl>
      <w:tblPr>
        <w:tblW w:w="7814" w:type="dxa"/>
        <w:jc w:val="center"/>
        <w:tblLook w:val="04A0" w:firstRow="1" w:lastRow="0" w:firstColumn="1" w:lastColumn="0" w:noHBand="0" w:noVBand="1"/>
      </w:tblPr>
      <w:tblGrid>
        <w:gridCol w:w="1431"/>
        <w:gridCol w:w="6383"/>
      </w:tblGrid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郑州威科姆科技股份有限公司     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河南汉威电子股份有限公司       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郑州光</w:t>
            </w:r>
            <w:proofErr w:type="gramStart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力科技</w:t>
            </w:r>
            <w:proofErr w:type="gramEnd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股份有限公司     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河南辉煌科技股份有限公司       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联大通信技术有限公司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百</w:t>
            </w:r>
            <w:proofErr w:type="gramStart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年金海</w:t>
            </w:r>
            <w:proofErr w:type="gramEnd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科技有限公司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河南拓普计算机网络工程有限公司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新天科技股份有限公司   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新开普电子股份有限公司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郑州信大捷安信息技术股份有限公司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</w:t>
            </w:r>
            <w:proofErr w:type="gramStart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安视博</w:t>
            </w:r>
            <w:proofErr w:type="gramEnd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系统工程有限公司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河南金马电子商务股份有限公司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郑州新益华医学科技有限公司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河南思维自动化设备股份有限公司 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河南东陆高科实业有限公司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郑州金惠计算机系统工程有限公司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郑州华</w:t>
            </w:r>
            <w:proofErr w:type="gramStart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骏技术</w:t>
            </w:r>
            <w:proofErr w:type="gramEnd"/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21200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2120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河南山谷网安科技股份有限公司</w:t>
            </w:r>
            <w:bookmarkStart w:id="0" w:name="_GoBack"/>
            <w:bookmarkEnd w:id="0"/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河南诺特信息技术有限公司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河南雪城软件有限公司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河南金明源信息技术有限公司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郑州春泉节能股份有限公司 </w:t>
            </w:r>
          </w:p>
        </w:tc>
      </w:tr>
      <w:tr w:rsidR="004F29DE" w:rsidRPr="003E3EEB" w:rsidTr="003C3130">
        <w:trPr>
          <w:trHeight w:hRule="exact" w:val="525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3E3EEB" w:rsidRDefault="004F29DE" w:rsidP="003C3130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E3EE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河南开云信息技术有限公司</w:t>
            </w:r>
          </w:p>
        </w:tc>
      </w:tr>
    </w:tbl>
    <w:p w:rsidR="004F29DE" w:rsidRPr="00DA6C22" w:rsidRDefault="004F29DE" w:rsidP="004F29DE">
      <w:pPr>
        <w:spacing w:line="56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DA6C22">
        <w:rPr>
          <w:rFonts w:ascii="楷体" w:eastAsia="楷体" w:hAnsi="楷体" w:hint="eastAsia"/>
          <w:b/>
          <w:sz w:val="32"/>
          <w:szCs w:val="32"/>
        </w:rPr>
        <w:lastRenderedPageBreak/>
        <w:t>附件</w:t>
      </w:r>
      <w:r w:rsidR="003B675E">
        <w:rPr>
          <w:rFonts w:ascii="楷体" w:eastAsia="楷体" w:hAnsi="楷体" w:hint="eastAsia"/>
          <w:b/>
          <w:sz w:val="32"/>
          <w:szCs w:val="32"/>
        </w:rPr>
        <w:t>4</w:t>
      </w:r>
      <w:r w:rsidRPr="00DA6C22">
        <w:rPr>
          <w:rFonts w:ascii="楷体" w:eastAsia="楷体" w:hAnsi="楷体" w:hint="eastAsia"/>
          <w:b/>
          <w:sz w:val="32"/>
          <w:szCs w:val="32"/>
        </w:rPr>
        <w:t>、下午参加评审企业名单（23）</w:t>
      </w:r>
    </w:p>
    <w:tbl>
      <w:tblPr>
        <w:tblW w:w="7769" w:type="dxa"/>
        <w:jc w:val="center"/>
        <w:tblLook w:val="04A0" w:firstRow="1" w:lastRow="0" w:firstColumn="1" w:lastColumn="0" w:noHBand="0" w:noVBand="1"/>
      </w:tblPr>
      <w:tblGrid>
        <w:gridCol w:w="1423"/>
        <w:gridCol w:w="6346"/>
      </w:tblGrid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河南优德网络科技股份有限公司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郑州小谷软件科技有限公司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河南云和软件科技有限公司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河南亿恩科技股份有限公司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河南润泰电子商务有限公司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河南君诺电子有限公司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  <w:proofErr w:type="gramStart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花木网</w:t>
            </w:r>
            <w:proofErr w:type="gramEnd"/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河南博施</w:t>
            </w:r>
            <w:proofErr w:type="gramStart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盾</w:t>
            </w:r>
            <w:proofErr w:type="gramEnd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网络技术有限公司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河南省三鼎电子科技股份有限公司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郑州悉知信息科技股份有限公司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河南锐泰信息科技有限公司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</w:t>
            </w:r>
            <w:proofErr w:type="gramStart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浪潮通软系统集成</w:t>
            </w:r>
            <w:proofErr w:type="gramEnd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河南腾图电子科技有限公司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河南省信息化发展有限公司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河南腾跃科技有限公司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</w:t>
            </w:r>
            <w:proofErr w:type="gramStart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凯</w:t>
            </w:r>
            <w:proofErr w:type="gramEnd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雪冷链股份有限公司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郑州瑞能电气有限公司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红山虚拟化公司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郑州村村通科技有限公司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河南元丰科技网络股份有限公司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北京匡恩网络科技有限责任公司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郑州晨华科技</w:t>
            </w:r>
            <w:proofErr w:type="gramEnd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4F29DE" w:rsidRPr="003E3EEB" w:rsidTr="003C3130">
        <w:trPr>
          <w:trHeight w:hRule="exact" w:val="527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7D9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9DE" w:rsidRPr="00F37D94" w:rsidRDefault="004F29DE" w:rsidP="003C3130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索凌电气</w:t>
            </w:r>
            <w:proofErr w:type="gramEnd"/>
            <w:r w:rsidRPr="00F37D9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</w:t>
            </w:r>
          </w:p>
        </w:tc>
      </w:tr>
    </w:tbl>
    <w:p w:rsidR="004F29DE" w:rsidRPr="00A320FF" w:rsidRDefault="004F29DE" w:rsidP="004F29DE">
      <w:pPr>
        <w:spacing w:line="400" w:lineRule="exact"/>
        <w:jc w:val="left"/>
        <w:rPr>
          <w:rFonts w:ascii="仿宋" w:eastAsia="仿宋" w:hAnsi="仿宋"/>
          <w:sz w:val="32"/>
          <w:szCs w:val="32"/>
        </w:rPr>
      </w:pPr>
    </w:p>
    <w:p w:rsidR="004F29DE" w:rsidRPr="00570911" w:rsidRDefault="004F29DE" w:rsidP="00B40C38">
      <w:pPr>
        <w:spacing w:line="560" w:lineRule="exact"/>
        <w:ind w:firstLineChars="200" w:firstLine="643"/>
        <w:rPr>
          <w:rFonts w:ascii="楷体" w:eastAsia="楷体" w:hAnsi="楷体" w:cs="Times New Roman" w:hint="eastAsia"/>
          <w:b/>
          <w:sz w:val="32"/>
          <w:szCs w:val="32"/>
        </w:rPr>
      </w:pPr>
    </w:p>
    <w:sectPr w:rsidR="004F29DE" w:rsidRPr="00570911" w:rsidSect="008E47E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9C"/>
    <w:rsid w:val="0001639C"/>
    <w:rsid w:val="00151E93"/>
    <w:rsid w:val="0027164D"/>
    <w:rsid w:val="003B675E"/>
    <w:rsid w:val="003E394F"/>
    <w:rsid w:val="00421200"/>
    <w:rsid w:val="004F29DE"/>
    <w:rsid w:val="00506F73"/>
    <w:rsid w:val="00562320"/>
    <w:rsid w:val="00570911"/>
    <w:rsid w:val="0063346B"/>
    <w:rsid w:val="007B3526"/>
    <w:rsid w:val="008E47E5"/>
    <w:rsid w:val="00B40C38"/>
    <w:rsid w:val="00FA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268</Words>
  <Characters>1531</Characters>
  <Application>Microsoft Office Word</Application>
  <DocSecurity>0</DocSecurity>
  <Lines>12</Lines>
  <Paragraphs>3</Paragraphs>
  <ScaleCrop>false</ScaleCrop>
  <Company>MS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冯慧莹</dc:creator>
  <cp:keywords/>
  <dc:description/>
  <cp:lastModifiedBy>冯慧莹</cp:lastModifiedBy>
  <cp:revision>26</cp:revision>
  <dcterms:created xsi:type="dcterms:W3CDTF">2016-03-07T03:12:00Z</dcterms:created>
  <dcterms:modified xsi:type="dcterms:W3CDTF">2016-03-07T03:22:00Z</dcterms:modified>
</cp:coreProperties>
</file>